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6D634E4" w14:textId="55A3DAF8" w:rsidR="0016378C" w:rsidRDefault="00B90561" w:rsidP="00B90561">
      <w:pPr>
        <w:pBdr>
          <w:top w:val="nil"/>
          <w:left w:val="nil"/>
          <w:bottom w:val="nil"/>
          <w:right w:val="nil"/>
          <w:between w:val="nil"/>
        </w:pBdr>
        <w:jc w:val="center"/>
        <w:rPr>
          <w:rStyle w:val="Hyperlink"/>
          <w:rFonts w:ascii="Arial" w:hAnsi="Arial" w:cs="Arial"/>
          <w:b/>
          <w:bCs/>
          <w:color w:val="000000"/>
          <w:u w:val="none"/>
          <w:lang w:eastAsia="pt-BR"/>
        </w:rPr>
      </w:pPr>
      <w:r w:rsidRPr="00B90561">
        <w:rPr>
          <w:rStyle w:val="Hyperlink"/>
          <w:rFonts w:ascii="Arial" w:hAnsi="Arial" w:cs="Arial"/>
          <w:b/>
          <w:bCs/>
          <w:color w:val="000000"/>
          <w:u w:val="none"/>
          <w:lang w:eastAsia="pt-BR"/>
        </w:rPr>
        <w:t xml:space="preserve">SAÚDE E POPULAÇÃO LGBTQIA+: A VIOLÊNCIA EM </w:t>
      </w:r>
      <w:r>
        <w:rPr>
          <w:rStyle w:val="Hyperlink"/>
          <w:rFonts w:ascii="Arial" w:hAnsi="Arial" w:cs="Arial"/>
          <w:b/>
          <w:bCs/>
          <w:color w:val="000000"/>
          <w:u w:val="none"/>
          <w:lang w:eastAsia="pt-BR"/>
        </w:rPr>
        <w:br/>
      </w:r>
      <w:r w:rsidRPr="00B90561">
        <w:rPr>
          <w:rStyle w:val="Hyperlink"/>
          <w:rFonts w:ascii="Arial" w:hAnsi="Arial" w:cs="Arial"/>
          <w:b/>
          <w:bCs/>
          <w:color w:val="000000"/>
          <w:u w:val="none"/>
          <w:lang w:eastAsia="pt-BR"/>
        </w:rPr>
        <w:t>QUESTÃO E A</w:t>
      </w:r>
      <w:r>
        <w:rPr>
          <w:rStyle w:val="Hyperlink"/>
          <w:rFonts w:ascii="Arial" w:hAnsi="Arial" w:cs="Arial"/>
          <w:b/>
          <w:bCs/>
          <w:color w:val="000000"/>
          <w:u w:val="none"/>
          <w:lang w:eastAsia="pt-BR"/>
        </w:rPr>
        <w:t xml:space="preserve"> </w:t>
      </w:r>
      <w:r w:rsidRPr="00B90561">
        <w:rPr>
          <w:rStyle w:val="Hyperlink"/>
          <w:rFonts w:ascii="Arial" w:hAnsi="Arial" w:cs="Arial"/>
          <w:b/>
          <w:bCs/>
          <w:color w:val="000000"/>
          <w:u w:val="none"/>
          <w:lang w:eastAsia="pt-BR"/>
        </w:rPr>
        <w:t>MODELAGEM DO CUIDADO</w:t>
      </w:r>
    </w:p>
    <w:p w14:paraId="2CC346A0" w14:textId="77777777" w:rsidR="00B90561" w:rsidRDefault="00B90561" w:rsidP="00B90561">
      <w:pPr>
        <w:pBdr>
          <w:top w:val="nil"/>
          <w:left w:val="nil"/>
          <w:bottom w:val="nil"/>
          <w:right w:val="nil"/>
          <w:between w:val="nil"/>
        </w:pBdr>
        <w:jc w:val="center"/>
        <w:rPr>
          <w:rStyle w:val="Hyperlink"/>
          <w:rFonts w:ascii="Arial" w:hAnsi="Arial" w:cs="Arial"/>
          <w:b/>
          <w:bCs/>
          <w:color w:val="000000"/>
          <w:u w:val="none"/>
          <w:lang w:eastAsia="pt-BR"/>
        </w:rPr>
      </w:pPr>
    </w:p>
    <w:p w14:paraId="2C7409CD" w14:textId="2B0B906E" w:rsidR="00822CB7" w:rsidRDefault="00B90561" w:rsidP="000C7D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hAnsi="Arial" w:cs="Arial"/>
          <w:color w:val="000000"/>
          <w:sz w:val="20"/>
          <w:szCs w:val="20"/>
          <w:lang w:eastAsia="pt-BR"/>
        </w:rPr>
      </w:pPr>
      <w:r w:rsidRPr="00B90561">
        <w:rPr>
          <w:rFonts w:ascii="Arial" w:hAnsi="Arial" w:cs="Arial"/>
          <w:color w:val="000000"/>
          <w:sz w:val="20"/>
          <w:szCs w:val="20"/>
          <w:lang w:eastAsia="pt-BR"/>
        </w:rPr>
        <w:t>William Pereira Santos</w:t>
      </w:r>
      <w:r w:rsidRPr="00B90561">
        <w:rPr>
          <w:rFonts w:ascii="Arial" w:hAnsi="Arial" w:cs="Arial"/>
          <w:color w:val="000000"/>
          <w:sz w:val="20"/>
          <w:szCs w:val="20"/>
          <w:vertAlign w:val="superscript"/>
          <w:lang w:eastAsia="pt-BR"/>
        </w:rPr>
        <w:t>1</w:t>
      </w:r>
      <w:r w:rsidRPr="00B90561">
        <w:rPr>
          <w:rFonts w:ascii="Arial" w:hAnsi="Arial" w:cs="Arial"/>
          <w:color w:val="000000"/>
          <w:sz w:val="20"/>
          <w:szCs w:val="20"/>
          <w:lang w:eastAsia="pt-BR"/>
        </w:rPr>
        <w:t>, Alcindo Antônio Ferla</w:t>
      </w:r>
      <w:r w:rsidRPr="00B90561">
        <w:rPr>
          <w:rFonts w:ascii="Arial" w:hAnsi="Arial" w:cs="Arial"/>
          <w:color w:val="000000"/>
          <w:sz w:val="20"/>
          <w:szCs w:val="20"/>
          <w:vertAlign w:val="superscript"/>
          <w:lang w:eastAsia="pt-BR"/>
        </w:rPr>
        <w:t>2</w:t>
      </w:r>
    </w:p>
    <w:p w14:paraId="03888221" w14:textId="77777777" w:rsidR="00B90561" w:rsidRDefault="00B90561" w:rsidP="000C7D57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hAnsi="Arial" w:cs="Arial"/>
          <w:color w:val="000000"/>
          <w:sz w:val="20"/>
          <w:szCs w:val="20"/>
          <w:lang w:eastAsia="pt-BR"/>
        </w:rPr>
      </w:pPr>
    </w:p>
    <w:p w14:paraId="2D6054EA" w14:textId="77777777" w:rsidR="00B90561" w:rsidRPr="00B90561" w:rsidRDefault="00B90561" w:rsidP="00B90561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B90561">
        <w:rPr>
          <w:rFonts w:ascii="Arial" w:hAnsi="Arial" w:cs="Arial"/>
          <w:color w:val="000000"/>
          <w:sz w:val="20"/>
          <w:szCs w:val="20"/>
        </w:rPr>
        <w:t>1 Biólogo. Hospital Universitário da Universidade Federal de Juiz de Fora (HU-UFJF) - Minas Gerais,</w:t>
      </w:r>
    </w:p>
    <w:p w14:paraId="63A6536C" w14:textId="77777777" w:rsidR="00B90561" w:rsidRPr="00B90561" w:rsidRDefault="00B90561" w:rsidP="00B90561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B90561">
        <w:rPr>
          <w:rFonts w:ascii="Arial" w:hAnsi="Arial" w:cs="Arial"/>
          <w:color w:val="000000"/>
          <w:sz w:val="20"/>
          <w:szCs w:val="20"/>
        </w:rPr>
        <w:t>pereirasantoswilliam@gmail.com</w:t>
      </w:r>
    </w:p>
    <w:p w14:paraId="4148D378" w14:textId="234AED11" w:rsidR="00822CB7" w:rsidRDefault="00B90561" w:rsidP="00B90561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 w:rsidRPr="00B90561">
        <w:rPr>
          <w:rFonts w:ascii="Arial" w:hAnsi="Arial" w:cs="Arial"/>
          <w:color w:val="000000"/>
          <w:sz w:val="20"/>
          <w:szCs w:val="20"/>
        </w:rPr>
        <w:t>2 Médico. Universidade Federal do Rio Grande do Sul (UFRGS), Programa de Pós-Graduação em Saúde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B90561">
        <w:rPr>
          <w:rFonts w:ascii="Arial" w:hAnsi="Arial" w:cs="Arial"/>
          <w:color w:val="000000"/>
          <w:sz w:val="20"/>
          <w:szCs w:val="20"/>
        </w:rPr>
        <w:t>Coletiva, Porto Alegre - Rio Grande do Sul, ferlaalcindo@gmail.com</w:t>
      </w:r>
    </w:p>
    <w:p w14:paraId="177D13AE" w14:textId="77777777" w:rsidR="00B90561" w:rsidRPr="00E65C70" w:rsidRDefault="00B90561" w:rsidP="00B90561">
      <w:pPr>
        <w:pStyle w:val="NormalWeb"/>
        <w:spacing w:before="0" w:beforeAutospacing="0" w:after="0" w:afterAutospacing="0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2720E9C8" w14:textId="215025BB" w:rsidR="00222D63" w:rsidRDefault="009F299E" w:rsidP="009C53E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Palavras-chave:</w:t>
      </w:r>
      <w:r w:rsidR="00301B3E">
        <w:rPr>
          <w:rFonts w:ascii="Arial" w:eastAsia="Arial" w:hAnsi="Arial" w:cs="Arial"/>
          <w:b/>
          <w:color w:val="000000"/>
          <w:sz w:val="20"/>
          <w:szCs w:val="20"/>
        </w:rPr>
        <w:t xml:space="preserve"> </w:t>
      </w:r>
      <w:r w:rsidR="00B90561" w:rsidRPr="00B90561">
        <w:rPr>
          <w:rFonts w:ascii="Arial" w:hAnsi="Arial" w:cs="Arial"/>
          <w:color w:val="000000"/>
          <w:sz w:val="20"/>
          <w:szCs w:val="20"/>
        </w:rPr>
        <w:t>População LGBTQIA+; Violência contra LGBTQIA+; Linhas de cuidado.</w:t>
      </w:r>
    </w:p>
    <w:p w14:paraId="1AC44250" w14:textId="77777777" w:rsidR="00B90561" w:rsidRDefault="00B90561" w:rsidP="009C53EF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14:paraId="00000015" w14:textId="1CC37E05" w:rsidR="00F80B99" w:rsidRDefault="009F299E" w:rsidP="009C53EF">
      <w:pPr>
        <w:pStyle w:val="NormalWeb"/>
        <w:spacing w:before="0" w:beforeAutospacing="0" w:after="0" w:afterAutospacing="0"/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>INTRODUÇÃO</w:t>
      </w:r>
    </w:p>
    <w:p w14:paraId="5334CE7B" w14:textId="77777777" w:rsidR="00CE3824" w:rsidRDefault="00CE3824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/>
          <w:sz w:val="20"/>
          <w:szCs w:val="20"/>
        </w:rPr>
      </w:pPr>
    </w:p>
    <w:p w14:paraId="3D8B36FE" w14:textId="4F5288C0" w:rsidR="00222D63" w:rsidRDefault="00B90561" w:rsidP="00B9056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B90561">
        <w:rPr>
          <w:rFonts w:ascii="Arial" w:eastAsia="Arial" w:hAnsi="Arial" w:cs="Arial"/>
          <w:color w:val="000000" w:themeColor="text1"/>
          <w:sz w:val="20"/>
          <w:szCs w:val="20"/>
        </w:rPr>
        <w:t>A discriminação contra a população LGBTQIA+ é um fator de sofrimento e produção de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Pr="00B90561">
        <w:rPr>
          <w:rFonts w:ascii="Arial" w:eastAsia="Arial" w:hAnsi="Arial" w:cs="Arial"/>
          <w:color w:val="000000" w:themeColor="text1"/>
          <w:sz w:val="20"/>
          <w:szCs w:val="20"/>
        </w:rPr>
        <w:t>doença, gerando demandas nos serviços de saúde. A negligência à saúde da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Pr="00B90561">
        <w:rPr>
          <w:rFonts w:ascii="Arial" w:eastAsia="Arial" w:hAnsi="Arial" w:cs="Arial"/>
          <w:color w:val="000000" w:themeColor="text1"/>
          <w:sz w:val="20"/>
          <w:szCs w:val="20"/>
        </w:rPr>
        <w:t>população LGBTQIA+ é expressa por baixa procura espontânea aos serviços e deficiência estrutural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Pr="00B90561">
        <w:rPr>
          <w:rFonts w:ascii="Arial" w:eastAsia="Arial" w:hAnsi="Arial" w:cs="Arial"/>
          <w:color w:val="000000" w:themeColor="text1"/>
          <w:sz w:val="20"/>
          <w:szCs w:val="20"/>
        </w:rPr>
        <w:t>e organizacional de modelos assistenciais. Objetivou-se analisar propostas de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Pr="00B90561">
        <w:rPr>
          <w:rFonts w:ascii="Arial" w:eastAsia="Arial" w:hAnsi="Arial" w:cs="Arial"/>
          <w:color w:val="000000" w:themeColor="text1"/>
          <w:sz w:val="20"/>
          <w:szCs w:val="20"/>
        </w:rPr>
        <w:t>organização tecnoassistencial do sistema público de saúde em relação ao acesso e resolutividade</w:t>
      </w:r>
      <w:r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  <w:r w:rsidRPr="00B90561">
        <w:rPr>
          <w:rFonts w:ascii="Arial" w:eastAsia="Arial" w:hAnsi="Arial" w:cs="Arial"/>
          <w:color w:val="000000" w:themeColor="text1"/>
          <w:sz w:val="20"/>
          <w:szCs w:val="20"/>
        </w:rPr>
        <w:t>das necessidades de saúde da população LGBTQIA+ relacionadas à violência.</w:t>
      </w:r>
    </w:p>
    <w:p w14:paraId="25B8E7BD" w14:textId="77777777" w:rsidR="00B90561" w:rsidRPr="0016378C" w:rsidRDefault="00B90561" w:rsidP="00B9056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p w14:paraId="0000001E" w14:textId="628086EE" w:rsidR="00F80B99" w:rsidRPr="0016378C" w:rsidRDefault="009F299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16378C">
        <w:rPr>
          <w:rFonts w:ascii="Arial" w:eastAsia="Arial" w:hAnsi="Arial" w:cs="Arial"/>
          <w:b/>
          <w:color w:val="000000" w:themeColor="text1"/>
          <w:sz w:val="20"/>
          <w:szCs w:val="20"/>
        </w:rPr>
        <w:t>METODOLOGIA</w:t>
      </w:r>
    </w:p>
    <w:p w14:paraId="0000001F" w14:textId="77777777" w:rsidR="00F80B99" w:rsidRPr="0016378C" w:rsidRDefault="00F80B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6DAAC61F" w14:textId="1ADD3BD1" w:rsidR="00B90561" w:rsidRPr="00B90561" w:rsidRDefault="00B90561" w:rsidP="00B9056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eastAsia="pt-BR"/>
        </w:rPr>
      </w:pPr>
      <w:r w:rsidRPr="00B90561">
        <w:rPr>
          <w:rFonts w:ascii="Arial" w:hAnsi="Arial" w:cs="Arial"/>
          <w:color w:val="000000" w:themeColor="text1"/>
          <w:sz w:val="20"/>
          <w:szCs w:val="20"/>
          <w:lang w:eastAsia="pt-BR"/>
        </w:rPr>
        <w:t>Ensaio teórico a partir da conexão entre necessidade em saúde da população LGBTQIA+ e a</w:t>
      </w:r>
      <w:r>
        <w:rPr>
          <w:rFonts w:ascii="Arial" w:hAnsi="Arial" w:cs="Arial"/>
          <w:color w:val="000000" w:themeColor="text1"/>
          <w:sz w:val="20"/>
          <w:szCs w:val="20"/>
          <w:lang w:eastAsia="pt-BR"/>
        </w:rPr>
        <w:t xml:space="preserve"> </w:t>
      </w:r>
      <w:r w:rsidRPr="00B90561">
        <w:rPr>
          <w:rFonts w:ascii="Arial" w:hAnsi="Arial" w:cs="Arial"/>
          <w:color w:val="000000" w:themeColor="text1"/>
          <w:sz w:val="20"/>
          <w:szCs w:val="20"/>
          <w:lang w:eastAsia="pt-BR"/>
        </w:rPr>
        <w:t>modelagem tecnoassistencial no Sistema Único de Saúde (SUS), com revisão seletiva de literatura e</w:t>
      </w:r>
    </w:p>
    <w:p w14:paraId="3D334E9D" w14:textId="73978408" w:rsidR="00222D63" w:rsidRDefault="00B90561" w:rsidP="00B9056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eastAsia="pt-BR"/>
        </w:rPr>
      </w:pPr>
      <w:r w:rsidRPr="00B90561">
        <w:rPr>
          <w:rFonts w:ascii="Arial" w:hAnsi="Arial" w:cs="Arial"/>
          <w:color w:val="000000" w:themeColor="text1"/>
          <w:sz w:val="20"/>
          <w:szCs w:val="20"/>
          <w:lang w:eastAsia="pt-BR"/>
        </w:rPr>
        <w:t>análise documental e de bases de dados do SUS.</w:t>
      </w:r>
    </w:p>
    <w:p w14:paraId="16B129E2" w14:textId="77777777" w:rsidR="00B90561" w:rsidRPr="0016378C" w:rsidRDefault="00B90561" w:rsidP="00B9056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p w14:paraId="00000025" w14:textId="5F289B6A" w:rsidR="00F80B99" w:rsidRPr="0016378C" w:rsidRDefault="009F299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16378C">
        <w:rPr>
          <w:rFonts w:ascii="Arial" w:eastAsia="Arial" w:hAnsi="Arial" w:cs="Arial"/>
          <w:b/>
          <w:color w:val="000000" w:themeColor="text1"/>
          <w:sz w:val="20"/>
          <w:szCs w:val="20"/>
        </w:rPr>
        <w:t xml:space="preserve">RESULTADOS E DISCUSSÃO </w:t>
      </w:r>
    </w:p>
    <w:p w14:paraId="00000026" w14:textId="77777777" w:rsidR="00F80B99" w:rsidRPr="0016378C" w:rsidRDefault="00F80B99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3541F0BC" w14:textId="3653BF45" w:rsidR="00B90561" w:rsidRDefault="00B90561" w:rsidP="00B9056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eastAsia="pt-BR"/>
        </w:rPr>
      </w:pPr>
      <w:r w:rsidRPr="00B90561">
        <w:rPr>
          <w:rFonts w:ascii="Arial" w:hAnsi="Arial" w:cs="Arial"/>
          <w:color w:val="000000" w:themeColor="text1"/>
          <w:sz w:val="20"/>
          <w:szCs w:val="20"/>
          <w:lang w:eastAsia="pt-BR"/>
        </w:rPr>
        <w:t>O Brasil é o primeiro país em que mais se registra mortes da população LGBTQIA+. Em 2021</w:t>
      </w:r>
      <w:r>
        <w:rPr>
          <w:rFonts w:ascii="Arial" w:hAnsi="Arial" w:cs="Arial"/>
          <w:color w:val="000000" w:themeColor="text1"/>
          <w:sz w:val="20"/>
          <w:szCs w:val="20"/>
          <w:lang w:eastAsia="pt-BR"/>
        </w:rPr>
        <w:t xml:space="preserve"> </w:t>
      </w:r>
      <w:r w:rsidRPr="00B90561">
        <w:rPr>
          <w:rFonts w:ascii="Arial" w:hAnsi="Arial" w:cs="Arial"/>
          <w:color w:val="000000" w:themeColor="text1"/>
          <w:sz w:val="20"/>
          <w:szCs w:val="20"/>
          <w:lang w:eastAsia="pt-BR"/>
        </w:rPr>
        <w:t>foram registradas 316 mortes, sendo que 23 foram mortes por latrocínio e 262 ocorreram sem</w:t>
      </w:r>
      <w:r>
        <w:rPr>
          <w:rFonts w:ascii="Arial" w:hAnsi="Arial" w:cs="Arial"/>
          <w:color w:val="000000" w:themeColor="text1"/>
          <w:sz w:val="20"/>
          <w:szCs w:val="20"/>
          <w:lang w:eastAsia="pt-BR"/>
        </w:rPr>
        <w:t xml:space="preserve"> </w:t>
      </w:r>
      <w:r w:rsidRPr="00B90561">
        <w:rPr>
          <w:rFonts w:ascii="Arial" w:hAnsi="Arial" w:cs="Arial"/>
          <w:color w:val="000000" w:themeColor="text1"/>
          <w:sz w:val="20"/>
          <w:szCs w:val="20"/>
          <w:lang w:eastAsia="pt-BR"/>
        </w:rPr>
        <w:t>evidência de roubo. Esses dados revelam que a violência é mantida pelos discursos de ódio, sendo</w:t>
      </w:r>
      <w:r>
        <w:rPr>
          <w:rFonts w:ascii="Arial" w:hAnsi="Arial" w:cs="Arial"/>
          <w:color w:val="000000" w:themeColor="text1"/>
          <w:sz w:val="20"/>
          <w:szCs w:val="20"/>
          <w:lang w:eastAsia="pt-BR"/>
        </w:rPr>
        <w:t xml:space="preserve"> </w:t>
      </w:r>
      <w:r w:rsidRPr="00B90561">
        <w:rPr>
          <w:rFonts w:ascii="Arial" w:hAnsi="Arial" w:cs="Arial"/>
          <w:color w:val="000000" w:themeColor="text1"/>
          <w:sz w:val="20"/>
          <w:szCs w:val="20"/>
          <w:lang w:eastAsia="pt-BR"/>
        </w:rPr>
        <w:t>as pessoas violentadas por serem LGBTQIA+. Na saúde, importa reconhecer os determinantes e</w:t>
      </w:r>
      <w:r>
        <w:rPr>
          <w:rFonts w:ascii="Arial" w:hAnsi="Arial" w:cs="Arial"/>
          <w:color w:val="000000" w:themeColor="text1"/>
          <w:sz w:val="20"/>
          <w:szCs w:val="20"/>
          <w:lang w:eastAsia="pt-BR"/>
        </w:rPr>
        <w:t xml:space="preserve"> </w:t>
      </w:r>
      <w:r w:rsidRPr="00B90561">
        <w:rPr>
          <w:rFonts w:ascii="Arial" w:hAnsi="Arial" w:cs="Arial"/>
          <w:color w:val="000000" w:themeColor="text1"/>
          <w:sz w:val="20"/>
          <w:szCs w:val="20"/>
          <w:lang w:eastAsia="pt-BR"/>
        </w:rPr>
        <w:t>vulnerabilidades sociais para estabelecer rotinas, elaborar protocolos e alternativas de cuidados</w:t>
      </w:r>
      <w:r>
        <w:rPr>
          <w:rFonts w:ascii="Arial" w:hAnsi="Arial" w:cs="Arial"/>
          <w:color w:val="000000" w:themeColor="text1"/>
          <w:sz w:val="20"/>
          <w:szCs w:val="20"/>
          <w:lang w:eastAsia="pt-BR"/>
        </w:rPr>
        <w:t xml:space="preserve"> </w:t>
      </w:r>
      <w:r w:rsidRPr="00B90561">
        <w:rPr>
          <w:rFonts w:ascii="Arial" w:hAnsi="Arial" w:cs="Arial"/>
          <w:color w:val="000000" w:themeColor="text1"/>
          <w:sz w:val="20"/>
          <w:szCs w:val="20"/>
          <w:lang w:eastAsia="pt-BR"/>
        </w:rPr>
        <w:t>específicos para responder às necessidades físicas e subjetivas das pessoas. Esses princípios</w:t>
      </w:r>
      <w:r>
        <w:rPr>
          <w:rFonts w:ascii="Arial" w:hAnsi="Arial" w:cs="Arial"/>
          <w:color w:val="000000" w:themeColor="text1"/>
          <w:sz w:val="20"/>
          <w:szCs w:val="20"/>
          <w:lang w:eastAsia="pt-BR"/>
        </w:rPr>
        <w:t xml:space="preserve"> </w:t>
      </w:r>
      <w:r w:rsidRPr="00B90561">
        <w:rPr>
          <w:rFonts w:ascii="Arial" w:hAnsi="Arial" w:cs="Arial"/>
          <w:color w:val="000000" w:themeColor="text1"/>
          <w:sz w:val="20"/>
          <w:szCs w:val="20"/>
          <w:lang w:eastAsia="pt-BR"/>
        </w:rPr>
        <w:t>básicos de organização do cuidado em saúde permitem atendimentos às pessoas sob a condição de</w:t>
      </w:r>
      <w:r>
        <w:rPr>
          <w:rFonts w:ascii="Arial" w:hAnsi="Arial" w:cs="Arial"/>
          <w:color w:val="000000" w:themeColor="text1"/>
          <w:sz w:val="20"/>
          <w:szCs w:val="20"/>
          <w:lang w:eastAsia="pt-BR"/>
        </w:rPr>
        <w:t xml:space="preserve"> </w:t>
      </w:r>
      <w:r w:rsidRPr="00B90561">
        <w:rPr>
          <w:rFonts w:ascii="Arial" w:hAnsi="Arial" w:cs="Arial"/>
          <w:color w:val="000000" w:themeColor="text1"/>
          <w:sz w:val="20"/>
          <w:szCs w:val="20"/>
          <w:lang w:eastAsia="pt-BR"/>
        </w:rPr>
        <w:t>atendimento contínuo, bem como elaborar fluxos assistenciais nos diferentes níveis de atenção. A</w:t>
      </w:r>
      <w:r>
        <w:rPr>
          <w:rFonts w:ascii="Arial" w:hAnsi="Arial" w:cs="Arial"/>
          <w:color w:val="000000" w:themeColor="text1"/>
          <w:sz w:val="20"/>
          <w:szCs w:val="20"/>
          <w:lang w:eastAsia="pt-BR"/>
        </w:rPr>
        <w:t xml:space="preserve"> </w:t>
      </w:r>
      <w:r w:rsidRPr="00B90561">
        <w:rPr>
          <w:rFonts w:ascii="Arial" w:hAnsi="Arial" w:cs="Arial"/>
          <w:color w:val="000000" w:themeColor="text1"/>
          <w:sz w:val="20"/>
          <w:szCs w:val="20"/>
          <w:lang w:eastAsia="pt-BR"/>
        </w:rPr>
        <w:t>ausência de iniciativas de ampliação da visibilidade da violência contra a população LGBTQIA+ nos</w:t>
      </w:r>
      <w:r>
        <w:rPr>
          <w:rFonts w:ascii="Arial" w:hAnsi="Arial" w:cs="Arial"/>
          <w:color w:val="000000" w:themeColor="text1"/>
          <w:sz w:val="20"/>
          <w:szCs w:val="20"/>
          <w:lang w:eastAsia="pt-BR"/>
        </w:rPr>
        <w:t xml:space="preserve"> </w:t>
      </w:r>
      <w:r w:rsidRPr="00B90561">
        <w:rPr>
          <w:rFonts w:ascii="Arial" w:hAnsi="Arial" w:cs="Arial"/>
          <w:color w:val="000000" w:themeColor="text1"/>
          <w:sz w:val="20"/>
          <w:szCs w:val="20"/>
          <w:lang w:eastAsia="pt-BR"/>
        </w:rPr>
        <w:t>serviços de saúde e fluxos facilitados de acesso ao cuidado e às ações de proteção da vida dessas</w:t>
      </w:r>
      <w:r>
        <w:rPr>
          <w:rFonts w:ascii="Arial" w:hAnsi="Arial" w:cs="Arial"/>
          <w:color w:val="000000" w:themeColor="text1"/>
          <w:sz w:val="20"/>
          <w:szCs w:val="20"/>
          <w:lang w:eastAsia="pt-BR"/>
        </w:rPr>
        <w:t xml:space="preserve"> </w:t>
      </w:r>
      <w:r w:rsidRPr="00B90561">
        <w:rPr>
          <w:rFonts w:ascii="Arial" w:hAnsi="Arial" w:cs="Arial"/>
          <w:color w:val="000000" w:themeColor="text1"/>
          <w:sz w:val="20"/>
          <w:szCs w:val="20"/>
          <w:lang w:eastAsia="pt-BR"/>
        </w:rPr>
        <w:t>pessoas demonstra resquícios do preconceito estrutural nos sistemas de políticas públicas. Sem</w:t>
      </w:r>
      <w:r>
        <w:rPr>
          <w:rFonts w:ascii="Arial" w:hAnsi="Arial" w:cs="Arial"/>
          <w:color w:val="000000" w:themeColor="text1"/>
          <w:sz w:val="20"/>
          <w:szCs w:val="20"/>
          <w:lang w:eastAsia="pt-BR"/>
        </w:rPr>
        <w:t xml:space="preserve"> </w:t>
      </w:r>
      <w:r w:rsidRPr="00B90561">
        <w:rPr>
          <w:rFonts w:ascii="Arial" w:hAnsi="Arial" w:cs="Arial"/>
          <w:color w:val="000000" w:themeColor="text1"/>
          <w:sz w:val="20"/>
          <w:szCs w:val="20"/>
          <w:lang w:eastAsia="pt-BR"/>
        </w:rPr>
        <w:t>processos de cuidado voltados para a inclusão nos serviços de saúde, desde a atenção básica, e o</w:t>
      </w:r>
      <w:r>
        <w:rPr>
          <w:rFonts w:ascii="Arial" w:hAnsi="Arial" w:cs="Arial"/>
          <w:color w:val="000000" w:themeColor="text1"/>
          <w:sz w:val="20"/>
          <w:szCs w:val="20"/>
          <w:lang w:eastAsia="pt-BR"/>
        </w:rPr>
        <w:t xml:space="preserve"> </w:t>
      </w:r>
      <w:r w:rsidRPr="00B90561">
        <w:rPr>
          <w:rFonts w:ascii="Arial" w:hAnsi="Arial" w:cs="Arial"/>
          <w:color w:val="000000" w:themeColor="text1"/>
          <w:sz w:val="20"/>
          <w:szCs w:val="20"/>
          <w:lang w:eastAsia="pt-BR"/>
        </w:rPr>
        <w:t>reconhecimento da violência de gênero com a população LGBTQIA+ como causa de adoecimento, de</w:t>
      </w:r>
      <w:r>
        <w:rPr>
          <w:rFonts w:ascii="Arial" w:hAnsi="Arial" w:cs="Arial"/>
          <w:color w:val="000000" w:themeColor="text1"/>
          <w:sz w:val="20"/>
          <w:szCs w:val="20"/>
          <w:lang w:eastAsia="pt-BR"/>
        </w:rPr>
        <w:t xml:space="preserve"> </w:t>
      </w:r>
      <w:r w:rsidRPr="00B90561">
        <w:rPr>
          <w:rFonts w:ascii="Arial" w:hAnsi="Arial" w:cs="Arial"/>
          <w:color w:val="000000" w:themeColor="text1"/>
          <w:sz w:val="20"/>
          <w:szCs w:val="20"/>
          <w:lang w:eastAsia="pt-BR"/>
        </w:rPr>
        <w:t>restrição de direitos e de morte, haverá déficits na qualidade dos serviços e redes de atenção e na</w:t>
      </w:r>
      <w:r>
        <w:rPr>
          <w:rFonts w:ascii="Arial" w:hAnsi="Arial" w:cs="Arial"/>
          <w:color w:val="000000" w:themeColor="text1"/>
          <w:sz w:val="20"/>
          <w:szCs w:val="20"/>
          <w:lang w:eastAsia="pt-BR"/>
        </w:rPr>
        <w:t xml:space="preserve"> </w:t>
      </w:r>
      <w:r w:rsidRPr="00B90561">
        <w:rPr>
          <w:rFonts w:ascii="Arial" w:hAnsi="Arial" w:cs="Arial"/>
          <w:color w:val="000000" w:themeColor="text1"/>
          <w:sz w:val="20"/>
          <w:szCs w:val="20"/>
          <w:lang w:eastAsia="pt-BR"/>
        </w:rPr>
        <w:t>democracia.</w:t>
      </w:r>
    </w:p>
    <w:p w14:paraId="1F820680" w14:textId="77777777" w:rsidR="00B90561" w:rsidRDefault="00B90561" w:rsidP="00B9056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 w:themeColor="text1"/>
          <w:sz w:val="20"/>
          <w:szCs w:val="20"/>
          <w:lang w:eastAsia="pt-BR"/>
        </w:rPr>
      </w:pPr>
    </w:p>
    <w:p w14:paraId="6932BEA6" w14:textId="77777777" w:rsidR="00B90561" w:rsidRDefault="00B90561" w:rsidP="00B9056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 w:themeColor="text1"/>
          <w:sz w:val="20"/>
          <w:szCs w:val="20"/>
          <w:lang w:eastAsia="pt-BR"/>
        </w:rPr>
      </w:pPr>
    </w:p>
    <w:p w14:paraId="00000059" w14:textId="5A4020AF" w:rsidR="00F80B99" w:rsidRPr="0016378C" w:rsidRDefault="009F299E" w:rsidP="00B9056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16378C">
        <w:rPr>
          <w:rFonts w:ascii="Arial" w:eastAsia="Arial" w:hAnsi="Arial" w:cs="Arial"/>
          <w:b/>
          <w:color w:val="000000" w:themeColor="text1"/>
          <w:sz w:val="20"/>
          <w:szCs w:val="20"/>
        </w:rPr>
        <w:lastRenderedPageBreak/>
        <w:t>CONCLUSÃO</w:t>
      </w:r>
    </w:p>
    <w:p w14:paraId="0000005A" w14:textId="77777777" w:rsidR="00F80B99" w:rsidRPr="0016378C" w:rsidRDefault="00F80B9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</w:p>
    <w:p w14:paraId="4B047A08" w14:textId="5EB1B625" w:rsidR="00222D63" w:rsidRDefault="00B90561" w:rsidP="00B9056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eastAsia="pt-BR"/>
        </w:rPr>
      </w:pPr>
      <w:r w:rsidRPr="00B90561">
        <w:rPr>
          <w:rFonts w:ascii="Arial" w:hAnsi="Arial" w:cs="Arial"/>
          <w:color w:val="000000" w:themeColor="text1"/>
          <w:sz w:val="20"/>
          <w:szCs w:val="20"/>
          <w:lang w:eastAsia="pt-BR"/>
        </w:rPr>
        <w:t>Ser LGBTQIA+ não é ser doente ou ter desvio. O atendimento em saúde não deve se pautar</w:t>
      </w:r>
      <w:r>
        <w:rPr>
          <w:rFonts w:ascii="Arial" w:hAnsi="Arial" w:cs="Arial"/>
          <w:color w:val="000000" w:themeColor="text1"/>
          <w:sz w:val="20"/>
          <w:szCs w:val="20"/>
          <w:lang w:eastAsia="pt-BR"/>
        </w:rPr>
        <w:t xml:space="preserve"> </w:t>
      </w:r>
      <w:r w:rsidRPr="00B90561">
        <w:rPr>
          <w:rFonts w:ascii="Arial" w:hAnsi="Arial" w:cs="Arial"/>
          <w:color w:val="000000" w:themeColor="text1"/>
          <w:sz w:val="20"/>
          <w:szCs w:val="20"/>
          <w:lang w:eastAsia="pt-BR"/>
        </w:rPr>
        <w:t>na cisgeneridade e com inclinação a tratamento de algo que não é doença e reorientação para o que</w:t>
      </w:r>
      <w:r>
        <w:rPr>
          <w:rFonts w:ascii="Arial" w:hAnsi="Arial" w:cs="Arial"/>
          <w:color w:val="000000" w:themeColor="text1"/>
          <w:sz w:val="20"/>
          <w:szCs w:val="20"/>
          <w:lang w:eastAsia="pt-BR"/>
        </w:rPr>
        <w:t xml:space="preserve"> </w:t>
      </w:r>
      <w:r w:rsidRPr="00B90561">
        <w:rPr>
          <w:rFonts w:ascii="Arial" w:hAnsi="Arial" w:cs="Arial"/>
          <w:color w:val="000000" w:themeColor="text1"/>
          <w:sz w:val="20"/>
          <w:szCs w:val="20"/>
          <w:lang w:eastAsia="pt-BR"/>
        </w:rPr>
        <w:t>não é desvio. O tema abordado é multidimensional, exigindo atuação de diversos profissionais. A</w:t>
      </w:r>
      <w:r>
        <w:rPr>
          <w:rFonts w:ascii="Arial" w:hAnsi="Arial" w:cs="Arial"/>
          <w:color w:val="000000" w:themeColor="text1"/>
          <w:sz w:val="20"/>
          <w:szCs w:val="20"/>
          <w:lang w:eastAsia="pt-BR"/>
        </w:rPr>
        <w:t xml:space="preserve"> </w:t>
      </w:r>
      <w:r w:rsidRPr="00B90561">
        <w:rPr>
          <w:rFonts w:ascii="Arial" w:hAnsi="Arial" w:cs="Arial"/>
          <w:color w:val="000000" w:themeColor="text1"/>
          <w:sz w:val="20"/>
          <w:szCs w:val="20"/>
          <w:lang w:eastAsia="pt-BR"/>
        </w:rPr>
        <w:t>atuação através da sensibilização dos profissionais e sem práticas moralistas e universalização do</w:t>
      </w:r>
      <w:r>
        <w:rPr>
          <w:rFonts w:ascii="Arial" w:hAnsi="Arial" w:cs="Arial"/>
          <w:color w:val="000000" w:themeColor="text1"/>
          <w:sz w:val="20"/>
          <w:szCs w:val="20"/>
          <w:lang w:eastAsia="pt-BR"/>
        </w:rPr>
        <w:t xml:space="preserve"> </w:t>
      </w:r>
      <w:r w:rsidRPr="00B90561">
        <w:rPr>
          <w:rFonts w:ascii="Arial" w:hAnsi="Arial" w:cs="Arial"/>
          <w:color w:val="000000" w:themeColor="text1"/>
          <w:sz w:val="20"/>
          <w:szCs w:val="20"/>
          <w:lang w:eastAsia="pt-BR"/>
        </w:rPr>
        <w:t>ser, juntamente com políticas de enfrentamento sendo implantadas no cotidiano dos serviços, podem</w:t>
      </w:r>
      <w:r>
        <w:rPr>
          <w:rFonts w:ascii="Arial" w:hAnsi="Arial" w:cs="Arial"/>
          <w:color w:val="000000" w:themeColor="text1"/>
          <w:sz w:val="20"/>
          <w:szCs w:val="20"/>
          <w:lang w:eastAsia="pt-BR"/>
        </w:rPr>
        <w:t xml:space="preserve"> </w:t>
      </w:r>
      <w:r w:rsidRPr="00B90561">
        <w:rPr>
          <w:rFonts w:ascii="Arial" w:hAnsi="Arial" w:cs="Arial"/>
          <w:color w:val="000000" w:themeColor="text1"/>
          <w:sz w:val="20"/>
          <w:szCs w:val="20"/>
          <w:lang w:eastAsia="pt-BR"/>
        </w:rPr>
        <w:t>reduzir os números apresentados, que representam àqueles que foram possíveis ser registrados,</w:t>
      </w:r>
      <w:r>
        <w:rPr>
          <w:rFonts w:ascii="Arial" w:hAnsi="Arial" w:cs="Arial"/>
          <w:color w:val="000000" w:themeColor="text1"/>
          <w:sz w:val="20"/>
          <w:szCs w:val="20"/>
          <w:lang w:eastAsia="pt-BR"/>
        </w:rPr>
        <w:t xml:space="preserve"> </w:t>
      </w:r>
      <w:r w:rsidRPr="00B90561">
        <w:rPr>
          <w:rFonts w:ascii="Arial" w:hAnsi="Arial" w:cs="Arial"/>
          <w:color w:val="000000" w:themeColor="text1"/>
          <w:sz w:val="20"/>
          <w:szCs w:val="20"/>
          <w:lang w:eastAsia="pt-BR"/>
        </w:rPr>
        <w:t>garantindo adesão ao sistema e ao modelo de cuidado.</w:t>
      </w:r>
    </w:p>
    <w:p w14:paraId="784F32D6" w14:textId="77777777" w:rsidR="00B90561" w:rsidRPr="0016378C" w:rsidRDefault="00B90561" w:rsidP="00B9056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  <w:lang w:eastAsia="pt-BR"/>
        </w:rPr>
      </w:pPr>
    </w:p>
    <w:p w14:paraId="00000060" w14:textId="1E7FC5B0" w:rsidR="00F80B99" w:rsidRPr="0016378C" w:rsidRDefault="009F299E" w:rsidP="009C53E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16378C">
        <w:rPr>
          <w:rFonts w:ascii="Arial" w:eastAsia="Arial" w:hAnsi="Arial" w:cs="Arial"/>
          <w:b/>
          <w:color w:val="000000" w:themeColor="text1"/>
          <w:sz w:val="20"/>
          <w:szCs w:val="20"/>
        </w:rPr>
        <w:t xml:space="preserve">REFERÊNCIAS </w:t>
      </w:r>
    </w:p>
    <w:p w14:paraId="6DB29A80" w14:textId="77777777" w:rsidR="00514B8E" w:rsidRPr="0016378C" w:rsidRDefault="00514B8E" w:rsidP="00514B8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Cs/>
          <w:color w:val="000000" w:themeColor="text1"/>
          <w:sz w:val="20"/>
          <w:szCs w:val="20"/>
        </w:rPr>
      </w:pPr>
    </w:p>
    <w:p w14:paraId="4566DDE2" w14:textId="50F15438" w:rsidR="00B90561" w:rsidRPr="00B90561" w:rsidRDefault="00B90561" w:rsidP="00B9056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Cs/>
          <w:color w:val="000000" w:themeColor="text1"/>
          <w:sz w:val="20"/>
          <w:szCs w:val="20"/>
        </w:rPr>
      </w:pPr>
      <w:r w:rsidRPr="00B90561">
        <w:rPr>
          <w:rFonts w:ascii="Arial" w:eastAsia="Arial" w:hAnsi="Arial" w:cs="Arial"/>
          <w:bCs/>
          <w:color w:val="000000" w:themeColor="text1"/>
          <w:sz w:val="20"/>
          <w:szCs w:val="20"/>
        </w:rPr>
        <w:t>ACONTECE ARTE E POLÍTICA LGBTI+; ANTRA (ASSOCIAÇÃO NACIONAL DE TRAVESTIS E</w:t>
      </w:r>
      <w:r>
        <w:rPr>
          <w:rFonts w:ascii="Arial" w:eastAsia="Arial" w:hAnsi="Arial" w:cs="Arial"/>
          <w:bCs/>
          <w:color w:val="000000" w:themeColor="text1"/>
          <w:sz w:val="20"/>
          <w:szCs w:val="20"/>
        </w:rPr>
        <w:t xml:space="preserve"> </w:t>
      </w:r>
      <w:r w:rsidRPr="00B90561">
        <w:rPr>
          <w:rFonts w:ascii="Arial" w:eastAsia="Arial" w:hAnsi="Arial" w:cs="Arial"/>
          <w:bCs/>
          <w:color w:val="000000" w:themeColor="text1"/>
          <w:sz w:val="20"/>
          <w:szCs w:val="20"/>
        </w:rPr>
        <w:t>TRANSEXUAIS); ABGLT (ASSOCIAÇÃO BRASILEIRA DE LÉSBICAS, GAYS, BISSEXUAIS,</w:t>
      </w:r>
      <w:r>
        <w:rPr>
          <w:rFonts w:ascii="Arial" w:eastAsia="Arial" w:hAnsi="Arial" w:cs="Arial"/>
          <w:bCs/>
          <w:color w:val="000000" w:themeColor="text1"/>
          <w:sz w:val="20"/>
          <w:szCs w:val="20"/>
        </w:rPr>
        <w:t xml:space="preserve"> </w:t>
      </w:r>
      <w:r w:rsidRPr="00B90561">
        <w:rPr>
          <w:rFonts w:ascii="Arial" w:eastAsia="Arial" w:hAnsi="Arial" w:cs="Arial"/>
          <w:bCs/>
          <w:color w:val="000000" w:themeColor="text1"/>
          <w:sz w:val="20"/>
          <w:szCs w:val="20"/>
        </w:rPr>
        <w:t xml:space="preserve">TRAVESTIS, TRANSEXUAIS E INTERSEXOS). </w:t>
      </w:r>
      <w:r w:rsidRPr="00F93C14">
        <w:rPr>
          <w:rFonts w:ascii="Arial" w:eastAsia="Arial" w:hAnsi="Arial" w:cs="Arial"/>
          <w:b/>
          <w:color w:val="000000" w:themeColor="text1"/>
          <w:sz w:val="20"/>
          <w:szCs w:val="20"/>
        </w:rPr>
        <w:t>Mortes e violências contra LGBTI+ no Brasil:</w:t>
      </w:r>
      <w:r>
        <w:rPr>
          <w:rFonts w:ascii="Arial" w:eastAsia="Arial" w:hAnsi="Arial" w:cs="Arial"/>
          <w:bCs/>
          <w:color w:val="000000" w:themeColor="text1"/>
          <w:sz w:val="20"/>
          <w:szCs w:val="20"/>
        </w:rPr>
        <w:t xml:space="preserve"> </w:t>
      </w:r>
      <w:r w:rsidRPr="00B90561">
        <w:rPr>
          <w:rFonts w:ascii="Arial" w:eastAsia="Arial" w:hAnsi="Arial" w:cs="Arial"/>
          <w:bCs/>
          <w:color w:val="000000" w:themeColor="text1"/>
          <w:sz w:val="20"/>
          <w:szCs w:val="20"/>
        </w:rPr>
        <w:t>Dossiê 2021. - Florianópolis, SC: Acontece, ANTRA, ABGLT, 2022.</w:t>
      </w:r>
    </w:p>
    <w:p w14:paraId="744C9AC8" w14:textId="77777777" w:rsidR="00B90561" w:rsidRDefault="00B90561" w:rsidP="00B9056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Cs/>
          <w:color w:val="000000" w:themeColor="text1"/>
          <w:sz w:val="20"/>
          <w:szCs w:val="20"/>
        </w:rPr>
      </w:pPr>
    </w:p>
    <w:p w14:paraId="3D70A184" w14:textId="7F4A420D" w:rsidR="00B90561" w:rsidRPr="00B90561" w:rsidRDefault="00B90561" w:rsidP="00B9056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Cs/>
          <w:color w:val="000000" w:themeColor="text1"/>
          <w:sz w:val="20"/>
          <w:szCs w:val="20"/>
        </w:rPr>
      </w:pPr>
      <w:r w:rsidRPr="00B90561">
        <w:rPr>
          <w:rFonts w:ascii="Arial" w:eastAsia="Arial" w:hAnsi="Arial" w:cs="Arial"/>
          <w:bCs/>
          <w:color w:val="000000" w:themeColor="text1"/>
          <w:sz w:val="20"/>
          <w:szCs w:val="20"/>
        </w:rPr>
        <w:t>BRASIL. Ministério da Saúde. Saúde da população de gays, lésbicas, bissexuais, travestis e</w:t>
      </w:r>
      <w:r>
        <w:rPr>
          <w:rFonts w:ascii="Arial" w:eastAsia="Arial" w:hAnsi="Arial" w:cs="Arial"/>
          <w:bCs/>
          <w:color w:val="000000" w:themeColor="text1"/>
          <w:sz w:val="20"/>
          <w:szCs w:val="20"/>
        </w:rPr>
        <w:t xml:space="preserve"> </w:t>
      </w:r>
      <w:r w:rsidRPr="00B90561">
        <w:rPr>
          <w:rFonts w:ascii="Arial" w:eastAsia="Arial" w:hAnsi="Arial" w:cs="Arial"/>
          <w:bCs/>
          <w:color w:val="000000" w:themeColor="text1"/>
          <w:sz w:val="20"/>
          <w:szCs w:val="20"/>
        </w:rPr>
        <w:t>transexuais. </w:t>
      </w:r>
      <w:r w:rsidRPr="00F93C14">
        <w:rPr>
          <w:rFonts w:ascii="Arial" w:eastAsia="Arial" w:hAnsi="Arial" w:cs="Arial"/>
          <w:b/>
          <w:color w:val="000000" w:themeColor="text1"/>
          <w:sz w:val="20"/>
          <w:szCs w:val="20"/>
        </w:rPr>
        <w:t>Rev. Saúde Pública</w:t>
      </w:r>
      <w:r w:rsidRPr="00B90561">
        <w:rPr>
          <w:rFonts w:ascii="Arial" w:eastAsia="Arial" w:hAnsi="Arial" w:cs="Arial"/>
          <w:bCs/>
          <w:color w:val="000000" w:themeColor="text1"/>
          <w:sz w:val="20"/>
          <w:szCs w:val="20"/>
        </w:rPr>
        <w:t>, v. 42, n. 3, p. 570-3, 2008.</w:t>
      </w:r>
    </w:p>
    <w:p w14:paraId="1CCFFE80" w14:textId="77777777" w:rsidR="00B90561" w:rsidRDefault="00B90561" w:rsidP="00B9056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Cs/>
          <w:color w:val="000000" w:themeColor="text1"/>
          <w:sz w:val="20"/>
          <w:szCs w:val="20"/>
        </w:rPr>
      </w:pPr>
    </w:p>
    <w:p w14:paraId="6B3A3790" w14:textId="0AA47971" w:rsidR="00B90561" w:rsidRPr="00B90561" w:rsidRDefault="00B90561" w:rsidP="00B9056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Cs/>
          <w:color w:val="000000" w:themeColor="text1"/>
          <w:sz w:val="20"/>
          <w:szCs w:val="20"/>
        </w:rPr>
      </w:pPr>
      <w:r w:rsidRPr="00B90561">
        <w:rPr>
          <w:rFonts w:ascii="Arial" w:eastAsia="Arial" w:hAnsi="Arial" w:cs="Arial"/>
          <w:bCs/>
          <w:color w:val="000000" w:themeColor="text1"/>
          <w:sz w:val="20"/>
          <w:szCs w:val="20"/>
        </w:rPr>
        <w:t>BRASIL. Ministério da Saúde. Secretaria de Gestão Estratégica e Participativa. Departamento de</w:t>
      </w:r>
      <w:r>
        <w:rPr>
          <w:rFonts w:ascii="Arial" w:eastAsia="Arial" w:hAnsi="Arial" w:cs="Arial"/>
          <w:bCs/>
          <w:color w:val="000000" w:themeColor="text1"/>
          <w:sz w:val="20"/>
          <w:szCs w:val="20"/>
        </w:rPr>
        <w:t xml:space="preserve"> </w:t>
      </w:r>
      <w:r w:rsidRPr="00B90561">
        <w:rPr>
          <w:rFonts w:ascii="Arial" w:eastAsia="Arial" w:hAnsi="Arial" w:cs="Arial"/>
          <w:bCs/>
          <w:color w:val="000000" w:themeColor="text1"/>
          <w:sz w:val="20"/>
          <w:szCs w:val="20"/>
        </w:rPr>
        <w:t xml:space="preserve">Apoio à Gestão Participativa. </w:t>
      </w:r>
      <w:r w:rsidRPr="00F93C14">
        <w:rPr>
          <w:rFonts w:ascii="Arial" w:eastAsia="Arial" w:hAnsi="Arial" w:cs="Arial"/>
          <w:b/>
          <w:color w:val="000000" w:themeColor="text1"/>
          <w:sz w:val="20"/>
          <w:szCs w:val="20"/>
        </w:rPr>
        <w:t>Política Nacional de Saúde Integral de Lésbicas, Gays, Bissexuais,</w:t>
      </w:r>
      <w:r w:rsidRPr="00F93C14">
        <w:rPr>
          <w:rFonts w:ascii="Arial" w:eastAsia="Arial" w:hAnsi="Arial" w:cs="Arial"/>
          <w:b/>
          <w:color w:val="000000" w:themeColor="text1"/>
          <w:sz w:val="20"/>
          <w:szCs w:val="20"/>
        </w:rPr>
        <w:t xml:space="preserve"> </w:t>
      </w:r>
      <w:r w:rsidRPr="00F93C14">
        <w:rPr>
          <w:rFonts w:ascii="Arial" w:eastAsia="Arial" w:hAnsi="Arial" w:cs="Arial"/>
          <w:b/>
          <w:color w:val="000000" w:themeColor="text1"/>
          <w:sz w:val="20"/>
          <w:szCs w:val="20"/>
        </w:rPr>
        <w:t>Travestis e Transexuais.</w:t>
      </w:r>
      <w:r w:rsidRPr="00B90561">
        <w:rPr>
          <w:rFonts w:ascii="Arial" w:eastAsia="Arial" w:hAnsi="Arial" w:cs="Arial"/>
          <w:bCs/>
          <w:color w:val="000000" w:themeColor="text1"/>
          <w:sz w:val="20"/>
          <w:szCs w:val="20"/>
        </w:rPr>
        <w:t xml:space="preserve"> - Brasília: 1ed., reimp. - Ministério da Saúde, 2013.</w:t>
      </w:r>
    </w:p>
    <w:p w14:paraId="60971847" w14:textId="77777777" w:rsidR="00B90561" w:rsidRDefault="00B90561" w:rsidP="00B9056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Cs/>
          <w:color w:val="000000" w:themeColor="text1"/>
          <w:sz w:val="20"/>
          <w:szCs w:val="20"/>
        </w:rPr>
      </w:pPr>
    </w:p>
    <w:p w14:paraId="4B468027" w14:textId="5826EA0C" w:rsidR="00B90561" w:rsidRPr="00B90561" w:rsidRDefault="00B90561" w:rsidP="00B9056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Cs/>
          <w:color w:val="000000" w:themeColor="text1"/>
          <w:sz w:val="20"/>
          <w:szCs w:val="20"/>
        </w:rPr>
      </w:pPr>
      <w:r w:rsidRPr="00B90561">
        <w:rPr>
          <w:rFonts w:ascii="Arial" w:eastAsia="Arial" w:hAnsi="Arial" w:cs="Arial"/>
          <w:bCs/>
          <w:color w:val="000000" w:themeColor="text1"/>
          <w:sz w:val="20"/>
          <w:szCs w:val="20"/>
        </w:rPr>
        <w:t>CARDOSO, M. R.; FERRO, L. F. Saúde e população LGBT: demandas e especificidades em</w:t>
      </w:r>
      <w:r>
        <w:rPr>
          <w:rFonts w:ascii="Arial" w:eastAsia="Arial" w:hAnsi="Arial" w:cs="Arial"/>
          <w:bCs/>
          <w:color w:val="000000" w:themeColor="text1"/>
          <w:sz w:val="20"/>
          <w:szCs w:val="20"/>
        </w:rPr>
        <w:t xml:space="preserve"> </w:t>
      </w:r>
      <w:r w:rsidRPr="00B90561">
        <w:rPr>
          <w:rFonts w:ascii="Arial" w:eastAsia="Arial" w:hAnsi="Arial" w:cs="Arial"/>
          <w:bCs/>
          <w:color w:val="000000" w:themeColor="text1"/>
          <w:sz w:val="20"/>
          <w:szCs w:val="20"/>
        </w:rPr>
        <w:t>questão. </w:t>
      </w:r>
      <w:r w:rsidRPr="008878C7">
        <w:rPr>
          <w:rFonts w:ascii="Arial" w:eastAsia="Arial" w:hAnsi="Arial" w:cs="Arial"/>
          <w:b/>
          <w:color w:val="000000" w:themeColor="text1"/>
          <w:sz w:val="20"/>
          <w:szCs w:val="20"/>
        </w:rPr>
        <w:t>Psicologia: Ciência e Profissão</w:t>
      </w:r>
      <w:r w:rsidRPr="00B90561">
        <w:rPr>
          <w:rFonts w:ascii="Arial" w:eastAsia="Arial" w:hAnsi="Arial" w:cs="Arial"/>
          <w:bCs/>
          <w:color w:val="000000" w:themeColor="text1"/>
          <w:sz w:val="20"/>
          <w:szCs w:val="20"/>
        </w:rPr>
        <w:t>, v. 32, n. 3, p. 552-63, 2012.</w:t>
      </w:r>
    </w:p>
    <w:p w14:paraId="3A619BDA" w14:textId="77777777" w:rsidR="00B90561" w:rsidRDefault="00B90561" w:rsidP="00B9056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Cs/>
          <w:color w:val="000000" w:themeColor="text1"/>
          <w:sz w:val="20"/>
          <w:szCs w:val="20"/>
        </w:rPr>
      </w:pPr>
    </w:p>
    <w:p w14:paraId="623A8CBE" w14:textId="4FCCF82C" w:rsidR="00B90561" w:rsidRPr="00B90561" w:rsidRDefault="00B90561" w:rsidP="00B9056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Cs/>
          <w:color w:val="000000" w:themeColor="text1"/>
          <w:sz w:val="20"/>
          <w:szCs w:val="20"/>
        </w:rPr>
      </w:pPr>
      <w:r w:rsidRPr="00B90561">
        <w:rPr>
          <w:rFonts w:ascii="Arial" w:eastAsia="Arial" w:hAnsi="Arial" w:cs="Arial"/>
          <w:bCs/>
          <w:color w:val="000000" w:themeColor="text1"/>
          <w:sz w:val="20"/>
          <w:szCs w:val="20"/>
        </w:rPr>
        <w:t xml:space="preserve">CONSELHO NACIONAL DE COMBATE À DISCRIMINAÇÃO. </w:t>
      </w:r>
      <w:r w:rsidRPr="008878C7">
        <w:rPr>
          <w:rFonts w:ascii="Arial" w:eastAsia="Arial" w:hAnsi="Arial" w:cs="Arial"/>
          <w:b/>
          <w:color w:val="000000" w:themeColor="text1"/>
          <w:sz w:val="20"/>
          <w:szCs w:val="20"/>
        </w:rPr>
        <w:t>Brasil Sem Homofobia</w:t>
      </w:r>
      <w:r w:rsidRPr="00B90561">
        <w:rPr>
          <w:rFonts w:ascii="Arial" w:eastAsia="Arial" w:hAnsi="Arial" w:cs="Arial"/>
          <w:bCs/>
          <w:color w:val="000000" w:themeColor="text1"/>
          <w:sz w:val="20"/>
          <w:szCs w:val="20"/>
        </w:rPr>
        <w:t>: Programa de</w:t>
      </w:r>
      <w:r>
        <w:rPr>
          <w:rFonts w:ascii="Arial" w:eastAsia="Arial" w:hAnsi="Arial" w:cs="Arial"/>
          <w:bCs/>
          <w:color w:val="000000" w:themeColor="text1"/>
          <w:sz w:val="20"/>
          <w:szCs w:val="20"/>
        </w:rPr>
        <w:t xml:space="preserve"> </w:t>
      </w:r>
      <w:r w:rsidRPr="00B90561">
        <w:rPr>
          <w:rFonts w:ascii="Arial" w:eastAsia="Arial" w:hAnsi="Arial" w:cs="Arial"/>
          <w:bCs/>
          <w:color w:val="000000" w:themeColor="text1"/>
          <w:sz w:val="20"/>
          <w:szCs w:val="20"/>
        </w:rPr>
        <w:t>combate à violência e à discriminação contra GLTB e promoção da cidadania homossexual. Brasília:</w:t>
      </w:r>
      <w:r>
        <w:rPr>
          <w:rFonts w:ascii="Arial" w:eastAsia="Arial" w:hAnsi="Arial" w:cs="Arial"/>
          <w:bCs/>
          <w:color w:val="000000" w:themeColor="text1"/>
          <w:sz w:val="20"/>
          <w:szCs w:val="20"/>
        </w:rPr>
        <w:t xml:space="preserve"> </w:t>
      </w:r>
      <w:r w:rsidRPr="00B90561">
        <w:rPr>
          <w:rFonts w:ascii="Arial" w:eastAsia="Arial" w:hAnsi="Arial" w:cs="Arial"/>
          <w:bCs/>
          <w:color w:val="000000" w:themeColor="text1"/>
          <w:sz w:val="20"/>
          <w:szCs w:val="20"/>
        </w:rPr>
        <w:t>Ministério da Saúde, 2004.</w:t>
      </w:r>
    </w:p>
    <w:p w14:paraId="46F4341D" w14:textId="77777777" w:rsidR="00B90561" w:rsidRDefault="00B90561" w:rsidP="00B9056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Cs/>
          <w:color w:val="000000" w:themeColor="text1"/>
          <w:sz w:val="20"/>
          <w:szCs w:val="20"/>
        </w:rPr>
      </w:pPr>
    </w:p>
    <w:p w14:paraId="1B18BF13" w14:textId="03760E4D" w:rsidR="00514B8E" w:rsidRPr="0016378C" w:rsidRDefault="00B90561" w:rsidP="00B9056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Cs/>
          <w:color w:val="000000" w:themeColor="text1"/>
          <w:sz w:val="20"/>
          <w:szCs w:val="20"/>
        </w:rPr>
      </w:pPr>
      <w:r w:rsidRPr="00B90561">
        <w:rPr>
          <w:rFonts w:ascii="Arial" w:eastAsia="Arial" w:hAnsi="Arial" w:cs="Arial"/>
          <w:bCs/>
          <w:color w:val="000000" w:themeColor="text1"/>
          <w:sz w:val="20"/>
          <w:szCs w:val="20"/>
        </w:rPr>
        <w:t xml:space="preserve">MERHY, E. E. </w:t>
      </w:r>
      <w:r w:rsidRPr="008878C7">
        <w:rPr>
          <w:rFonts w:ascii="Arial" w:eastAsia="Arial" w:hAnsi="Arial" w:cs="Arial"/>
          <w:b/>
          <w:color w:val="000000" w:themeColor="text1"/>
          <w:sz w:val="20"/>
          <w:szCs w:val="20"/>
        </w:rPr>
        <w:t>Saúde: a cartografia do trabalho vivo</w:t>
      </w:r>
      <w:r w:rsidRPr="00B90561">
        <w:rPr>
          <w:rFonts w:ascii="Arial" w:eastAsia="Arial" w:hAnsi="Arial" w:cs="Arial"/>
          <w:bCs/>
          <w:color w:val="000000" w:themeColor="text1"/>
          <w:sz w:val="20"/>
          <w:szCs w:val="20"/>
        </w:rPr>
        <w:t>. 3a Ed. São Paulo: Editora Hucitec; 2002.</w:t>
      </w:r>
      <w:r>
        <w:rPr>
          <w:rFonts w:ascii="Arial" w:eastAsia="Arial" w:hAnsi="Arial" w:cs="Arial"/>
          <w:bCs/>
          <w:color w:val="000000" w:themeColor="text1"/>
          <w:sz w:val="20"/>
          <w:szCs w:val="20"/>
        </w:rPr>
        <w:t xml:space="preserve"> </w:t>
      </w:r>
      <w:r w:rsidRPr="00B90561">
        <w:rPr>
          <w:rFonts w:ascii="Arial" w:eastAsia="Arial" w:hAnsi="Arial" w:cs="Arial"/>
          <w:bCs/>
          <w:color w:val="000000" w:themeColor="text1"/>
          <w:sz w:val="20"/>
          <w:szCs w:val="20"/>
        </w:rPr>
        <w:t>(Saúde em Debate, 145). ISBN: 85-271-0580-2</w:t>
      </w:r>
      <w:r w:rsidR="00006EC3">
        <w:rPr>
          <w:rFonts w:ascii="Arial" w:eastAsia="Arial" w:hAnsi="Arial" w:cs="Arial"/>
          <w:bCs/>
          <w:color w:val="000000" w:themeColor="text1"/>
          <w:sz w:val="20"/>
          <w:szCs w:val="20"/>
        </w:rPr>
        <w:t>.</w:t>
      </w:r>
    </w:p>
    <w:sectPr w:rsidR="00514B8E" w:rsidRPr="0016378C" w:rsidSect="00500C79">
      <w:headerReference w:type="default" r:id="rId9"/>
      <w:footerReference w:type="default" r:id="rId10"/>
      <w:headerReference w:type="first" r:id="rId11"/>
      <w:pgSz w:w="11905" w:h="16837"/>
      <w:pgMar w:top="2109" w:right="1418" w:bottom="1134" w:left="1418" w:header="39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599A6" w14:textId="77777777" w:rsidR="00F364E3" w:rsidRDefault="00F364E3">
      <w:r>
        <w:separator/>
      </w:r>
    </w:p>
  </w:endnote>
  <w:endnote w:type="continuationSeparator" w:id="0">
    <w:p w14:paraId="6407F402" w14:textId="77777777" w:rsidR="00F364E3" w:rsidRDefault="00F364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Nimbus Sans L">
    <w:panose1 w:val="00000000000000000000"/>
    <w:charset w:val="00"/>
    <w:family w:val="roman"/>
    <w:notTrueType/>
    <w:pitch w:val="default"/>
  </w:font>
  <w:font w:name="DejaVu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73" w14:textId="77777777" w:rsidR="00F80B99" w:rsidRDefault="00F80B99">
    <w:pPr>
      <w:pBdr>
        <w:top w:val="nil"/>
        <w:left w:val="nil"/>
        <w:bottom w:val="single" w:sz="12" w:space="1" w:color="000000"/>
        <w:right w:val="nil"/>
        <w:between w:val="nil"/>
      </w:pBdr>
      <w:tabs>
        <w:tab w:val="center" w:pos="4419"/>
        <w:tab w:val="right" w:pos="8838"/>
      </w:tabs>
      <w:rPr>
        <w:rFonts w:ascii="Arial" w:eastAsia="Arial" w:hAnsi="Arial" w:cs="Arial"/>
        <w:color w:val="000000"/>
        <w:sz w:val="18"/>
        <w:szCs w:val="18"/>
      </w:rPr>
    </w:pPr>
  </w:p>
  <w:p w14:paraId="00000075" w14:textId="3485F1B2" w:rsidR="00F80B99" w:rsidRPr="00797F73" w:rsidRDefault="00797F73" w:rsidP="00797F73">
    <w:pPr>
      <w:pStyle w:val="Ttulo2"/>
      <w:shd w:val="clear" w:color="auto" w:fill="FBFBF3"/>
      <w:spacing w:before="0" w:after="120"/>
      <w:ind w:right="240"/>
      <w:rPr>
        <w:rFonts w:ascii="Arial" w:eastAsia="Arial" w:hAnsi="Arial" w:cs="Arial"/>
        <w:b w:val="0"/>
        <w:color w:val="000000"/>
        <w:sz w:val="18"/>
        <w:szCs w:val="18"/>
      </w:rPr>
    </w:pPr>
    <w:r w:rsidRPr="00797F73">
      <w:rPr>
        <w:rFonts w:ascii="Arial" w:eastAsia="Arial" w:hAnsi="Arial" w:cs="Arial"/>
        <w:b w:val="0"/>
        <w:color w:val="000000"/>
        <w:sz w:val="18"/>
        <w:szCs w:val="18"/>
      </w:rPr>
      <w:t>Anais do Congresso Brasiliense On-line de Atenção Médica à População LGBTQIA+</w:t>
    </w:r>
    <w:r w:rsidR="009F299E" w:rsidRPr="00797F73">
      <w:rPr>
        <w:rFonts w:ascii="Arial" w:eastAsia="Arial" w:hAnsi="Arial" w:cs="Arial"/>
        <w:b w:val="0"/>
        <w:color w:val="000000"/>
        <w:sz w:val="18"/>
        <w:szCs w:val="18"/>
      </w:rPr>
      <w:tab/>
    </w:r>
    <w:r>
      <w:rPr>
        <w:rFonts w:ascii="Arial" w:eastAsia="Arial" w:hAnsi="Arial" w:cs="Arial"/>
        <w:b w:val="0"/>
        <w:color w:val="000000"/>
        <w:sz w:val="18"/>
        <w:szCs w:val="18"/>
      </w:rPr>
      <w:t xml:space="preserve">                              </w:t>
    </w:r>
    <w:r w:rsidR="009F299E" w:rsidRPr="00797F73">
      <w:rPr>
        <w:rFonts w:ascii="Arial" w:eastAsia="Arial" w:hAnsi="Arial" w:cs="Arial"/>
        <w:color w:val="000000"/>
        <w:sz w:val="18"/>
        <w:szCs w:val="18"/>
      </w:rPr>
      <w:fldChar w:fldCharType="begin"/>
    </w:r>
    <w:r w:rsidR="009F299E" w:rsidRPr="00797F73">
      <w:rPr>
        <w:rFonts w:ascii="Arial" w:eastAsia="Arial" w:hAnsi="Arial" w:cs="Arial"/>
        <w:b w:val="0"/>
        <w:color w:val="000000"/>
        <w:sz w:val="18"/>
        <w:szCs w:val="18"/>
      </w:rPr>
      <w:instrText>PAGE</w:instrText>
    </w:r>
    <w:r w:rsidR="009F299E" w:rsidRPr="00797F73">
      <w:rPr>
        <w:rFonts w:ascii="Arial" w:eastAsia="Arial" w:hAnsi="Arial" w:cs="Arial"/>
        <w:color w:val="000000"/>
        <w:sz w:val="18"/>
        <w:szCs w:val="18"/>
      </w:rPr>
      <w:fldChar w:fldCharType="separate"/>
    </w:r>
    <w:r w:rsidR="00DC5E17" w:rsidRPr="00797F73">
      <w:rPr>
        <w:rFonts w:ascii="Arial" w:eastAsia="Arial" w:hAnsi="Arial" w:cs="Arial"/>
        <w:noProof/>
        <w:color w:val="000000"/>
        <w:sz w:val="18"/>
        <w:szCs w:val="18"/>
      </w:rPr>
      <w:t>2</w:t>
    </w:r>
    <w:r w:rsidR="009F299E" w:rsidRPr="00797F73">
      <w:rPr>
        <w:rFonts w:ascii="Arial" w:eastAsia="Arial" w:hAnsi="Arial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30799" w14:textId="77777777" w:rsidR="00F364E3" w:rsidRDefault="00F364E3">
      <w:r>
        <w:separator/>
      </w:r>
    </w:p>
  </w:footnote>
  <w:footnote w:type="continuationSeparator" w:id="0">
    <w:p w14:paraId="735F1CB2" w14:textId="77777777" w:rsidR="00F364E3" w:rsidRDefault="00F364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72" w14:textId="187DD1A7" w:rsidR="00F80B99" w:rsidRPr="005D7BDB" w:rsidRDefault="00500C79" w:rsidP="005D7BD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  <w:sz w:val="20"/>
        <w:szCs w:val="20"/>
      </w:rPr>
    </w:pPr>
    <w:r>
      <w:rPr>
        <w:noProof/>
        <w:color w:val="000000"/>
      </w:rPr>
      <w:drawing>
        <wp:anchor distT="0" distB="0" distL="114300" distR="114300" simplePos="0" relativeHeight="251667456" behindDoc="0" locked="0" layoutInCell="1" allowOverlap="1" wp14:anchorId="2AC7B486" wp14:editId="20495B4E">
          <wp:simplePos x="0" y="0"/>
          <wp:positionH relativeFrom="column">
            <wp:posOffset>-786130</wp:posOffset>
          </wp:positionH>
          <wp:positionV relativeFrom="paragraph">
            <wp:posOffset>127635</wp:posOffset>
          </wp:positionV>
          <wp:extent cx="533400" cy="1046480"/>
          <wp:effectExtent l="0" t="0" r="0" b="1270"/>
          <wp:wrapTopAndBottom/>
          <wp:docPr id="27" name="Imagem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132" r="46430"/>
                  <a:stretch/>
                </pic:blipFill>
                <pic:spPr bwMode="auto">
                  <a:xfrm>
                    <a:off x="0" y="0"/>
                    <a:ext cx="533400" cy="10464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0000"/>
      </w:rPr>
      <w:drawing>
        <wp:anchor distT="0" distB="0" distL="114300" distR="114300" simplePos="0" relativeHeight="251669504" behindDoc="1" locked="0" layoutInCell="1" allowOverlap="1" wp14:anchorId="040352EF" wp14:editId="5DFC792D">
          <wp:simplePos x="0" y="0"/>
          <wp:positionH relativeFrom="column">
            <wp:posOffset>4662170</wp:posOffset>
          </wp:positionH>
          <wp:positionV relativeFrom="paragraph">
            <wp:posOffset>108585</wp:posOffset>
          </wp:positionV>
          <wp:extent cx="1741170" cy="1046480"/>
          <wp:effectExtent l="0" t="0" r="0" b="1270"/>
          <wp:wrapNone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597"/>
                  <a:stretch/>
                </pic:blipFill>
                <pic:spPr bwMode="auto">
                  <a:xfrm>
                    <a:off x="0" y="0"/>
                    <a:ext cx="1741170" cy="10464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71" w14:textId="178D3D83" w:rsidR="00F80B99" w:rsidRDefault="00A34CF1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</w:rPr>
      <w:drawing>
        <wp:anchor distT="0" distB="0" distL="114300" distR="114300" simplePos="0" relativeHeight="251665408" behindDoc="0" locked="0" layoutInCell="1" allowOverlap="1" wp14:anchorId="01782783" wp14:editId="2530ACD9">
          <wp:simplePos x="0" y="0"/>
          <wp:positionH relativeFrom="column">
            <wp:posOffset>741680</wp:posOffset>
          </wp:positionH>
          <wp:positionV relativeFrom="paragraph">
            <wp:posOffset>573405</wp:posOffset>
          </wp:positionV>
          <wp:extent cx="48260" cy="127000"/>
          <wp:effectExtent l="0" t="0" r="8890" b="6350"/>
          <wp:wrapTopAndBottom/>
          <wp:docPr id="29" name="Imagem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567" t="44624" r="81850" b="43219"/>
                  <a:stretch/>
                </pic:blipFill>
                <pic:spPr bwMode="auto">
                  <a:xfrm>
                    <a:off x="0" y="0"/>
                    <a:ext cx="48260" cy="127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0000"/>
      </w:rPr>
      <w:drawing>
        <wp:anchor distT="0" distB="0" distL="114300" distR="114300" simplePos="0" relativeHeight="251663360" behindDoc="1" locked="0" layoutInCell="1" allowOverlap="1" wp14:anchorId="2695A728" wp14:editId="32905FC9">
          <wp:simplePos x="0" y="0"/>
          <wp:positionH relativeFrom="column">
            <wp:posOffset>4645864</wp:posOffset>
          </wp:positionH>
          <wp:positionV relativeFrom="paragraph">
            <wp:posOffset>104140</wp:posOffset>
          </wp:positionV>
          <wp:extent cx="1741514" cy="1046480"/>
          <wp:effectExtent l="0" t="0" r="0" b="1270"/>
          <wp:wrapNone/>
          <wp:docPr id="30" name="Imagem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2597"/>
                  <a:stretch/>
                </pic:blipFill>
                <pic:spPr bwMode="auto">
                  <a:xfrm>
                    <a:off x="0" y="0"/>
                    <a:ext cx="1741514" cy="10464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0000"/>
      </w:rPr>
      <w:drawing>
        <wp:anchor distT="0" distB="0" distL="114300" distR="114300" simplePos="0" relativeHeight="251658240" behindDoc="0" locked="0" layoutInCell="1" allowOverlap="1" wp14:anchorId="15048488" wp14:editId="0E512D92">
          <wp:simplePos x="0" y="0"/>
          <wp:positionH relativeFrom="column">
            <wp:posOffset>-641985</wp:posOffset>
          </wp:positionH>
          <wp:positionV relativeFrom="paragraph">
            <wp:posOffset>104140</wp:posOffset>
          </wp:positionV>
          <wp:extent cx="4352925" cy="1046480"/>
          <wp:effectExtent l="0" t="0" r="0" b="1270"/>
          <wp:wrapTopAndBottom/>
          <wp:docPr id="31" name="Imagem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7455"/>
                  <a:stretch/>
                </pic:blipFill>
                <pic:spPr bwMode="auto">
                  <a:xfrm>
                    <a:off x="0" y="0"/>
                    <a:ext cx="4352925" cy="10464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149A6"/>
    <w:multiLevelType w:val="multilevel"/>
    <w:tmpl w:val="3A18F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313495"/>
    <w:multiLevelType w:val="multilevel"/>
    <w:tmpl w:val="D3526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5717A8"/>
    <w:multiLevelType w:val="multilevel"/>
    <w:tmpl w:val="A002F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C8097B"/>
    <w:multiLevelType w:val="hybridMultilevel"/>
    <w:tmpl w:val="33FA896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E81D7A"/>
    <w:multiLevelType w:val="multilevel"/>
    <w:tmpl w:val="22100C0A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8EF0EC1"/>
    <w:multiLevelType w:val="multilevel"/>
    <w:tmpl w:val="589CC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A6268D"/>
    <w:multiLevelType w:val="multilevel"/>
    <w:tmpl w:val="6BE21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2365376">
    <w:abstractNumId w:val="4"/>
  </w:num>
  <w:num w:numId="2" w16cid:durableId="691301226">
    <w:abstractNumId w:val="1"/>
  </w:num>
  <w:num w:numId="3" w16cid:durableId="372120781">
    <w:abstractNumId w:val="0"/>
  </w:num>
  <w:num w:numId="4" w16cid:durableId="1989899453">
    <w:abstractNumId w:val="2"/>
  </w:num>
  <w:num w:numId="5" w16cid:durableId="299653372">
    <w:abstractNumId w:val="5"/>
  </w:num>
  <w:num w:numId="6" w16cid:durableId="1716349943">
    <w:abstractNumId w:val="6"/>
  </w:num>
  <w:num w:numId="7" w16cid:durableId="6604723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B99"/>
    <w:rsid w:val="00006EC3"/>
    <w:rsid w:val="000903ED"/>
    <w:rsid w:val="000C7D57"/>
    <w:rsid w:val="000F7653"/>
    <w:rsid w:val="00131FE9"/>
    <w:rsid w:val="001320D4"/>
    <w:rsid w:val="0016378C"/>
    <w:rsid w:val="00170AEF"/>
    <w:rsid w:val="001B39ED"/>
    <w:rsid w:val="001F4C74"/>
    <w:rsid w:val="001F4DEB"/>
    <w:rsid w:val="00203746"/>
    <w:rsid w:val="00222D63"/>
    <w:rsid w:val="00261E49"/>
    <w:rsid w:val="002831FC"/>
    <w:rsid w:val="0029299D"/>
    <w:rsid w:val="002A0B76"/>
    <w:rsid w:val="002B1A89"/>
    <w:rsid w:val="002B1DDD"/>
    <w:rsid w:val="002C1369"/>
    <w:rsid w:val="00301B3E"/>
    <w:rsid w:val="00320EAC"/>
    <w:rsid w:val="00334FE6"/>
    <w:rsid w:val="003612E5"/>
    <w:rsid w:val="003A17DF"/>
    <w:rsid w:val="003A36B5"/>
    <w:rsid w:val="003A4330"/>
    <w:rsid w:val="003E0A99"/>
    <w:rsid w:val="0040720C"/>
    <w:rsid w:val="00415A8D"/>
    <w:rsid w:val="004330D4"/>
    <w:rsid w:val="004F4860"/>
    <w:rsid w:val="004F5970"/>
    <w:rsid w:val="00500C79"/>
    <w:rsid w:val="00514B8E"/>
    <w:rsid w:val="005543DB"/>
    <w:rsid w:val="00565DD9"/>
    <w:rsid w:val="00577CD1"/>
    <w:rsid w:val="005D7BDB"/>
    <w:rsid w:val="005E02A0"/>
    <w:rsid w:val="005E2442"/>
    <w:rsid w:val="00664294"/>
    <w:rsid w:val="006C0EEB"/>
    <w:rsid w:val="006D1933"/>
    <w:rsid w:val="00745786"/>
    <w:rsid w:val="007865F8"/>
    <w:rsid w:val="007907F4"/>
    <w:rsid w:val="0079419D"/>
    <w:rsid w:val="007954A1"/>
    <w:rsid w:val="00797F73"/>
    <w:rsid w:val="007D701E"/>
    <w:rsid w:val="008008EC"/>
    <w:rsid w:val="00822CB7"/>
    <w:rsid w:val="008859F3"/>
    <w:rsid w:val="008878C7"/>
    <w:rsid w:val="008B37A0"/>
    <w:rsid w:val="008C2C63"/>
    <w:rsid w:val="008F706F"/>
    <w:rsid w:val="00913CA1"/>
    <w:rsid w:val="00963F01"/>
    <w:rsid w:val="00964512"/>
    <w:rsid w:val="009A4509"/>
    <w:rsid w:val="009B03F5"/>
    <w:rsid w:val="009C53EF"/>
    <w:rsid w:val="009C5D28"/>
    <w:rsid w:val="009C6967"/>
    <w:rsid w:val="009F299E"/>
    <w:rsid w:val="00A305CB"/>
    <w:rsid w:val="00A34CF1"/>
    <w:rsid w:val="00A35299"/>
    <w:rsid w:val="00A84E3F"/>
    <w:rsid w:val="00A85C26"/>
    <w:rsid w:val="00AA0529"/>
    <w:rsid w:val="00B046C2"/>
    <w:rsid w:val="00B33E09"/>
    <w:rsid w:val="00B65FAF"/>
    <w:rsid w:val="00B90561"/>
    <w:rsid w:val="00BA2630"/>
    <w:rsid w:val="00BF42B1"/>
    <w:rsid w:val="00C02058"/>
    <w:rsid w:val="00C22E7F"/>
    <w:rsid w:val="00C47FFB"/>
    <w:rsid w:val="00C73928"/>
    <w:rsid w:val="00C9758D"/>
    <w:rsid w:val="00CB2B47"/>
    <w:rsid w:val="00CC40AC"/>
    <w:rsid w:val="00CE3824"/>
    <w:rsid w:val="00D05D3E"/>
    <w:rsid w:val="00DB5D05"/>
    <w:rsid w:val="00DC5E17"/>
    <w:rsid w:val="00DD6584"/>
    <w:rsid w:val="00E22C7F"/>
    <w:rsid w:val="00E65C70"/>
    <w:rsid w:val="00ED6800"/>
    <w:rsid w:val="00EE04E7"/>
    <w:rsid w:val="00F364E3"/>
    <w:rsid w:val="00F514E8"/>
    <w:rsid w:val="00F619CB"/>
    <w:rsid w:val="00F71B44"/>
    <w:rsid w:val="00F80B99"/>
    <w:rsid w:val="00F840BB"/>
    <w:rsid w:val="00F90C6F"/>
    <w:rsid w:val="00F91ECD"/>
    <w:rsid w:val="00F93C14"/>
    <w:rsid w:val="00FA69E8"/>
    <w:rsid w:val="00FC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BB3886"/>
  <w15:docId w15:val="{3B424539-FEBC-40ED-9D33-A5673D123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68C"/>
    <w:pPr>
      <w:suppressAutoHyphens/>
    </w:pPr>
    <w:rPr>
      <w:lang w:eastAsia="ar-SA"/>
    </w:rPr>
  </w:style>
  <w:style w:type="paragraph" w:styleId="Ttulo1">
    <w:name w:val="heading 1"/>
    <w:basedOn w:val="Normal"/>
    <w:next w:val="Corpodetexto"/>
    <w:uiPriority w:val="9"/>
    <w:qFormat/>
    <w:rsid w:val="00BD168C"/>
    <w:pPr>
      <w:keepNext/>
      <w:numPr>
        <w:numId w:val="1"/>
      </w:numPr>
      <w:tabs>
        <w:tab w:val="right" w:pos="8640"/>
      </w:tabs>
      <w:spacing w:before="280" w:line="360" w:lineRule="auto"/>
      <w:outlineLvl w:val="0"/>
    </w:pPr>
    <w:rPr>
      <w:rFonts w:ascii="Garamond" w:hAnsi="Garamond"/>
      <w:b/>
      <w:spacing w:val="-2"/>
      <w:szCs w:val="2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Fontepargpadro1">
    <w:name w:val="Fonte parág. padrão1"/>
    <w:rsid w:val="00BD168C"/>
  </w:style>
  <w:style w:type="character" w:styleId="Hyperlink">
    <w:name w:val="Hyperlink"/>
    <w:rsid w:val="00BD168C"/>
    <w:rPr>
      <w:color w:val="0000FF"/>
      <w:u w:val="single"/>
    </w:rPr>
  </w:style>
  <w:style w:type="character" w:styleId="Forte">
    <w:name w:val="Strong"/>
    <w:qFormat/>
    <w:rsid w:val="00BD168C"/>
    <w:rPr>
      <w:b/>
    </w:rPr>
  </w:style>
  <w:style w:type="character" w:styleId="Nmerodepgina">
    <w:name w:val="page number"/>
    <w:basedOn w:val="Fontepargpadro1"/>
    <w:rsid w:val="00BD168C"/>
  </w:style>
  <w:style w:type="character" w:styleId="HiperlinkVisitado">
    <w:name w:val="FollowedHyperlink"/>
    <w:rsid w:val="00BD168C"/>
    <w:rPr>
      <w:color w:val="800080"/>
      <w:u w:val="single"/>
    </w:rPr>
  </w:style>
  <w:style w:type="character" w:styleId="Nmerodelinha">
    <w:name w:val="line number"/>
    <w:basedOn w:val="Fontepargpadro1"/>
    <w:rsid w:val="00BD168C"/>
  </w:style>
  <w:style w:type="paragraph" w:customStyle="1" w:styleId="Captulo">
    <w:name w:val="Capítulo"/>
    <w:basedOn w:val="Normal"/>
    <w:next w:val="Corpodetexto"/>
    <w:rsid w:val="00BD168C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styleId="Corpodetexto">
    <w:name w:val="Body Text"/>
    <w:basedOn w:val="Normal"/>
    <w:rsid w:val="00BD168C"/>
    <w:pPr>
      <w:spacing w:after="120"/>
    </w:pPr>
  </w:style>
  <w:style w:type="paragraph" w:styleId="Lista">
    <w:name w:val="List"/>
    <w:basedOn w:val="Corpodetexto"/>
    <w:rsid w:val="00BD168C"/>
  </w:style>
  <w:style w:type="paragraph" w:customStyle="1" w:styleId="Legenda1">
    <w:name w:val="Legenda1"/>
    <w:basedOn w:val="Normal"/>
    <w:rsid w:val="00BD168C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BD168C"/>
    <w:pPr>
      <w:suppressLineNumbers/>
    </w:pPr>
  </w:style>
  <w:style w:type="paragraph" w:customStyle="1" w:styleId="TitulodoResumo">
    <w:name w:val="Titulo do Resumo"/>
    <w:basedOn w:val="Normal"/>
    <w:rsid w:val="00BD168C"/>
    <w:pPr>
      <w:jc w:val="center"/>
    </w:pPr>
    <w:rPr>
      <w:rFonts w:ascii="Arial" w:hAnsi="Arial" w:cs="Arial"/>
      <w:b/>
      <w:bCs/>
    </w:rPr>
  </w:style>
  <w:style w:type="paragraph" w:styleId="Cabealho">
    <w:name w:val="header"/>
    <w:basedOn w:val="Normal"/>
    <w:rsid w:val="00BD168C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BD168C"/>
    <w:pPr>
      <w:tabs>
        <w:tab w:val="center" w:pos="4419"/>
        <w:tab w:val="right" w:pos="8838"/>
      </w:tabs>
    </w:pPr>
  </w:style>
  <w:style w:type="paragraph" w:customStyle="1" w:styleId="nomeautoreseorientadores">
    <w:name w:val="nome autores e orientadores"/>
    <w:basedOn w:val="Normal"/>
    <w:rsid w:val="00BD168C"/>
    <w:pPr>
      <w:jc w:val="center"/>
    </w:pPr>
    <w:rPr>
      <w:rFonts w:ascii="Arial" w:hAnsi="Arial" w:cs="Arial"/>
      <w:b/>
      <w:bCs/>
      <w:i/>
      <w:iCs/>
    </w:rPr>
  </w:style>
  <w:style w:type="paragraph" w:customStyle="1" w:styleId="Palavras-chave">
    <w:name w:val="Palavras-chave"/>
    <w:basedOn w:val="Normal"/>
    <w:rsid w:val="00BD168C"/>
    <w:rPr>
      <w:rFonts w:ascii="Arial" w:hAnsi="Arial" w:cs="Arial"/>
      <w:sz w:val="20"/>
    </w:rPr>
  </w:style>
  <w:style w:type="paragraph" w:customStyle="1" w:styleId="readeconhecimento">
    <w:name w:val="Área de conhecimento"/>
    <w:basedOn w:val="Normal"/>
    <w:rsid w:val="00BD168C"/>
    <w:rPr>
      <w:rFonts w:ascii="Arial" w:hAnsi="Arial" w:cs="Arial"/>
      <w:sz w:val="20"/>
    </w:rPr>
  </w:style>
  <w:style w:type="paragraph" w:customStyle="1" w:styleId="Endereos">
    <w:name w:val="Endereços"/>
    <w:basedOn w:val="Normal"/>
    <w:rsid w:val="00BD168C"/>
    <w:pPr>
      <w:jc w:val="center"/>
    </w:pPr>
    <w:rPr>
      <w:rFonts w:ascii="Arial" w:hAnsi="Arial" w:cs="Arial"/>
      <w:sz w:val="20"/>
    </w:rPr>
  </w:style>
  <w:style w:type="paragraph" w:customStyle="1" w:styleId="Palavrachave">
    <w:name w:val="Palavra chave"/>
    <w:basedOn w:val="Normal"/>
    <w:rsid w:val="00BD168C"/>
    <w:rPr>
      <w:rFonts w:ascii="Arial" w:hAnsi="Arial" w:cs="Arial"/>
      <w:sz w:val="20"/>
    </w:rPr>
  </w:style>
  <w:style w:type="paragraph" w:customStyle="1" w:styleId="Resumo">
    <w:name w:val="Resumo"/>
    <w:basedOn w:val="Cabealho"/>
    <w:rsid w:val="00BD168C"/>
    <w:pPr>
      <w:spacing w:before="120" w:after="120"/>
      <w:jc w:val="both"/>
    </w:pPr>
    <w:rPr>
      <w:rFonts w:ascii="Arial" w:hAnsi="Arial" w:cs="Arial"/>
      <w:sz w:val="20"/>
    </w:rPr>
  </w:style>
  <w:style w:type="paragraph" w:customStyle="1" w:styleId="TextosemFormatao1">
    <w:name w:val="Texto sem Formatação1"/>
    <w:basedOn w:val="Normal"/>
    <w:rsid w:val="00BD168C"/>
    <w:rPr>
      <w:rFonts w:ascii="Courier New" w:hAnsi="Courier New"/>
      <w:sz w:val="20"/>
      <w:lang w:val="hr-HR"/>
    </w:rPr>
  </w:style>
  <w:style w:type="paragraph" w:customStyle="1" w:styleId="Contedodatabela">
    <w:name w:val="Conteúdo da tabela"/>
    <w:basedOn w:val="Normal"/>
    <w:rsid w:val="00BD168C"/>
    <w:pPr>
      <w:suppressLineNumbers/>
    </w:pPr>
  </w:style>
  <w:style w:type="paragraph" w:customStyle="1" w:styleId="Ttulodatabela">
    <w:name w:val="Título da tabela"/>
    <w:basedOn w:val="Contedodatabela"/>
    <w:rsid w:val="00BD168C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  <w:rsid w:val="00BD168C"/>
  </w:style>
  <w:style w:type="character" w:styleId="Refdecomentrio">
    <w:name w:val="annotation reference"/>
    <w:rsid w:val="00302DD7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302DD7"/>
    <w:rPr>
      <w:sz w:val="20"/>
      <w:szCs w:val="20"/>
    </w:rPr>
  </w:style>
  <w:style w:type="character" w:customStyle="1" w:styleId="TextodecomentrioChar">
    <w:name w:val="Texto de comentário Char"/>
    <w:link w:val="Textodecomentrio"/>
    <w:rsid w:val="00302DD7"/>
    <w:rPr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302DD7"/>
    <w:rPr>
      <w:b/>
      <w:bCs/>
    </w:rPr>
  </w:style>
  <w:style w:type="character" w:customStyle="1" w:styleId="AssuntodocomentrioChar">
    <w:name w:val="Assunto do comentário Char"/>
    <w:link w:val="Assuntodocomentrio"/>
    <w:rsid w:val="00302DD7"/>
    <w:rPr>
      <w:b/>
      <w:bCs/>
      <w:lang w:eastAsia="ar-SA"/>
    </w:rPr>
  </w:style>
  <w:style w:type="paragraph" w:styleId="Textodebalo">
    <w:name w:val="Balloon Text"/>
    <w:basedOn w:val="Normal"/>
    <w:link w:val="TextodebaloChar"/>
    <w:rsid w:val="00302DD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302DD7"/>
    <w:rPr>
      <w:rFonts w:ascii="Tahoma" w:hAnsi="Tahoma" w:cs="Tahoma"/>
      <w:sz w:val="16"/>
      <w:szCs w:val="16"/>
      <w:lang w:eastAsia="ar-SA"/>
    </w:rPr>
  </w:style>
  <w:style w:type="character" w:customStyle="1" w:styleId="RodapChar">
    <w:name w:val="Rodapé Char"/>
    <w:basedOn w:val="Fontepargpadro"/>
    <w:link w:val="Rodap"/>
    <w:rsid w:val="00961F6B"/>
    <w:rPr>
      <w:sz w:val="24"/>
      <w:szCs w:val="24"/>
      <w:lang w:eastAsia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rmalWeb">
    <w:name w:val="Normal (Web)"/>
    <w:basedOn w:val="Normal"/>
    <w:uiPriority w:val="99"/>
    <w:unhideWhenUsed/>
    <w:rsid w:val="001B39ED"/>
    <w:pPr>
      <w:suppressAutoHyphens w:val="0"/>
      <w:spacing w:before="100" w:beforeAutospacing="1" w:after="100" w:afterAutospacing="1"/>
    </w:pPr>
    <w:rPr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963F01"/>
    <w:rPr>
      <w:color w:val="605E5C"/>
      <w:shd w:val="clear" w:color="auto" w:fill="E1DFDD"/>
    </w:rPr>
  </w:style>
  <w:style w:type="character" w:customStyle="1" w:styleId="apple-tab-span">
    <w:name w:val="apple-tab-span"/>
    <w:basedOn w:val="Fontepargpadro"/>
    <w:rsid w:val="009A45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0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8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3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rbb4k4dEaq1m33YaDHn7k5cjlw==">AMUW2mW+QnlfUwhNepl4LKuVMzNDQPqFh5u9i3cUj7TO8+AIvsrtvt0I8lWeUQkwstuW0O4QERQQDXS1Ix1/B5/eY1tA3s5nyNeqLjGDvOCscwprQfFXXBo=</go:docsCustomData>
</go:gDocsCustomXmlDataStorage>
</file>

<file path=customXml/itemProps1.xml><?xml version="1.0" encoding="utf-8"?>
<ds:datastoreItem xmlns:ds="http://schemas.openxmlformats.org/officeDocument/2006/customXml" ds:itemID="{D04A8D8C-94FD-444C-9C52-0243E2966F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704</Words>
  <Characters>3806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gui</dc:creator>
  <cp:lastModifiedBy>Anônimo </cp:lastModifiedBy>
  <cp:revision>4</cp:revision>
  <cp:lastPrinted>2022-09-23T19:32:00Z</cp:lastPrinted>
  <dcterms:created xsi:type="dcterms:W3CDTF">2022-09-23T19:29:00Z</dcterms:created>
  <dcterms:modified xsi:type="dcterms:W3CDTF">2022-09-23T19:32:00Z</dcterms:modified>
</cp:coreProperties>
</file>